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FE5" w:rsidRDefault="008F3FE5" w:rsidP="008F3FE5">
      <w:pPr>
        <w:spacing w:after="0" w:line="240" w:lineRule="auto"/>
        <w:ind w:firstLine="709"/>
        <w:jc w:val="both"/>
        <w:rPr>
          <w:rStyle w:val="a9"/>
          <w:sz w:val="28"/>
          <w:szCs w:val="28"/>
        </w:rPr>
      </w:pPr>
    </w:p>
    <w:p w:rsidR="008F3FE5" w:rsidRDefault="008F3FE5" w:rsidP="008F3FE5">
      <w:pPr>
        <w:spacing w:after="0" w:line="240" w:lineRule="auto"/>
        <w:ind w:firstLine="709"/>
        <w:jc w:val="both"/>
        <w:rPr>
          <w:rStyle w:val="a9"/>
          <w:sz w:val="28"/>
          <w:szCs w:val="28"/>
        </w:rPr>
      </w:pPr>
    </w:p>
    <w:p w:rsidR="008F3FE5" w:rsidRDefault="008F3FE5" w:rsidP="008F3FE5">
      <w:pPr>
        <w:spacing w:after="0" w:line="240" w:lineRule="auto"/>
        <w:ind w:firstLine="709"/>
        <w:jc w:val="both"/>
        <w:rPr>
          <w:rStyle w:val="a9"/>
          <w:sz w:val="28"/>
          <w:szCs w:val="28"/>
        </w:rPr>
      </w:pPr>
    </w:p>
    <w:p w:rsidR="008F3FE5" w:rsidRDefault="008F3FE5" w:rsidP="008F3FE5">
      <w:pPr>
        <w:spacing w:after="0" w:line="240" w:lineRule="auto"/>
        <w:ind w:firstLine="709"/>
        <w:jc w:val="both"/>
        <w:rPr>
          <w:rStyle w:val="a9"/>
          <w:sz w:val="28"/>
          <w:szCs w:val="28"/>
        </w:rPr>
      </w:pPr>
    </w:p>
    <w:p w:rsidR="00B61F66" w:rsidRDefault="00B61F66" w:rsidP="008F3FE5">
      <w:pPr>
        <w:spacing w:after="0" w:line="240" w:lineRule="auto"/>
        <w:ind w:firstLine="709"/>
        <w:jc w:val="both"/>
        <w:rPr>
          <w:rStyle w:val="a9"/>
          <w:sz w:val="28"/>
          <w:szCs w:val="28"/>
        </w:rPr>
      </w:pPr>
    </w:p>
    <w:p w:rsidR="00B61F66" w:rsidRDefault="00B61F66" w:rsidP="008F3FE5">
      <w:pPr>
        <w:spacing w:after="0" w:line="240" w:lineRule="auto"/>
        <w:ind w:firstLine="709"/>
        <w:jc w:val="both"/>
        <w:rPr>
          <w:rStyle w:val="a9"/>
          <w:sz w:val="28"/>
          <w:szCs w:val="28"/>
        </w:rPr>
      </w:pPr>
    </w:p>
    <w:p w:rsidR="00B61F66" w:rsidRDefault="00B61F66" w:rsidP="008F3FE5">
      <w:pPr>
        <w:spacing w:after="0" w:line="240" w:lineRule="auto"/>
        <w:ind w:firstLine="709"/>
        <w:jc w:val="both"/>
        <w:rPr>
          <w:rStyle w:val="a9"/>
          <w:sz w:val="28"/>
          <w:szCs w:val="28"/>
        </w:rPr>
      </w:pPr>
    </w:p>
    <w:p w:rsidR="00B61F66" w:rsidRDefault="00B61F66" w:rsidP="008F3FE5">
      <w:pPr>
        <w:spacing w:after="0" w:line="240" w:lineRule="auto"/>
        <w:ind w:firstLine="709"/>
        <w:jc w:val="both"/>
        <w:rPr>
          <w:rStyle w:val="a9"/>
          <w:sz w:val="28"/>
          <w:szCs w:val="28"/>
        </w:rPr>
      </w:pPr>
    </w:p>
    <w:p w:rsidR="00B61F66" w:rsidRDefault="00B61F66" w:rsidP="008F3FE5">
      <w:pPr>
        <w:spacing w:after="0" w:line="240" w:lineRule="auto"/>
        <w:ind w:firstLine="709"/>
        <w:jc w:val="both"/>
        <w:rPr>
          <w:rStyle w:val="a9"/>
          <w:sz w:val="28"/>
          <w:szCs w:val="28"/>
        </w:rPr>
      </w:pPr>
    </w:p>
    <w:p w:rsidR="00AB31B9" w:rsidRPr="00B26D2C" w:rsidRDefault="00AB31B9" w:rsidP="008F3FE5">
      <w:pPr>
        <w:spacing w:after="0" w:line="240" w:lineRule="auto"/>
        <w:ind w:firstLine="709"/>
        <w:jc w:val="both"/>
        <w:rPr>
          <w:rStyle w:val="a9"/>
          <w:sz w:val="28"/>
          <w:szCs w:val="28"/>
        </w:rPr>
      </w:pPr>
    </w:p>
    <w:p w:rsidR="008F3FE5" w:rsidRPr="00B26D2C" w:rsidRDefault="008F3FE5" w:rsidP="008F3FE5">
      <w:pPr>
        <w:spacing w:after="0" w:line="240" w:lineRule="auto"/>
        <w:jc w:val="center"/>
        <w:rPr>
          <w:rStyle w:val="a9"/>
          <w:b/>
          <w:sz w:val="28"/>
          <w:szCs w:val="28"/>
        </w:rPr>
      </w:pPr>
      <w:proofErr w:type="spellStart"/>
      <w:r w:rsidRPr="00B26D2C">
        <w:rPr>
          <w:rStyle w:val="a9"/>
          <w:b/>
          <w:sz w:val="28"/>
          <w:szCs w:val="28"/>
        </w:rPr>
        <w:t>Тауарларға</w:t>
      </w:r>
      <w:proofErr w:type="spellEnd"/>
      <w:r w:rsidRPr="00B26D2C">
        <w:rPr>
          <w:rStyle w:val="a9"/>
          <w:b/>
          <w:sz w:val="28"/>
          <w:szCs w:val="28"/>
        </w:rPr>
        <w:t xml:space="preserve"> </w:t>
      </w:r>
      <w:proofErr w:type="spellStart"/>
      <w:r w:rsidRPr="00B26D2C">
        <w:rPr>
          <w:rStyle w:val="a9"/>
          <w:b/>
          <w:sz w:val="28"/>
          <w:szCs w:val="28"/>
        </w:rPr>
        <w:t>арналған</w:t>
      </w:r>
      <w:proofErr w:type="spellEnd"/>
      <w:r w:rsidRPr="00B26D2C">
        <w:rPr>
          <w:rStyle w:val="a9"/>
          <w:b/>
          <w:sz w:val="28"/>
          <w:szCs w:val="28"/>
        </w:rPr>
        <w:t xml:space="preserve"> </w:t>
      </w:r>
      <w:proofErr w:type="spellStart"/>
      <w:r w:rsidRPr="00B26D2C">
        <w:rPr>
          <w:rStyle w:val="a9"/>
          <w:b/>
          <w:sz w:val="28"/>
          <w:szCs w:val="28"/>
        </w:rPr>
        <w:t>ілеспе</w:t>
      </w:r>
      <w:proofErr w:type="spellEnd"/>
      <w:r w:rsidRPr="00B26D2C">
        <w:rPr>
          <w:rStyle w:val="a9"/>
          <w:b/>
          <w:sz w:val="28"/>
          <w:szCs w:val="28"/>
        </w:rPr>
        <w:t xml:space="preserve"> </w:t>
      </w:r>
      <w:proofErr w:type="spellStart"/>
      <w:r w:rsidRPr="00B26D2C">
        <w:rPr>
          <w:rStyle w:val="a9"/>
          <w:b/>
          <w:sz w:val="28"/>
          <w:szCs w:val="28"/>
        </w:rPr>
        <w:t>жүкқұжаттарды</w:t>
      </w:r>
      <w:proofErr w:type="spellEnd"/>
      <w:r w:rsidRPr="00B26D2C">
        <w:rPr>
          <w:rStyle w:val="a9"/>
          <w:b/>
          <w:sz w:val="28"/>
          <w:szCs w:val="28"/>
        </w:rPr>
        <w:t xml:space="preserve"> </w:t>
      </w:r>
      <w:proofErr w:type="spellStart"/>
      <w:r w:rsidRPr="00B26D2C">
        <w:rPr>
          <w:rStyle w:val="a9"/>
          <w:b/>
          <w:sz w:val="28"/>
          <w:szCs w:val="28"/>
        </w:rPr>
        <w:t>ресімдеу</w:t>
      </w:r>
      <w:proofErr w:type="spellEnd"/>
      <w:r w:rsidRPr="00B26D2C">
        <w:rPr>
          <w:rStyle w:val="a9"/>
          <w:b/>
          <w:sz w:val="28"/>
          <w:szCs w:val="28"/>
        </w:rPr>
        <w:t xml:space="preserve"> </w:t>
      </w:r>
      <w:proofErr w:type="spellStart"/>
      <w:r w:rsidRPr="00B26D2C">
        <w:rPr>
          <w:rStyle w:val="a9"/>
          <w:b/>
          <w:sz w:val="28"/>
          <w:szCs w:val="28"/>
        </w:rPr>
        <w:t>жөніндегі</w:t>
      </w:r>
      <w:proofErr w:type="spellEnd"/>
      <w:r w:rsidRPr="00B26D2C">
        <w:rPr>
          <w:rStyle w:val="a9"/>
          <w:b/>
          <w:sz w:val="28"/>
          <w:szCs w:val="28"/>
        </w:rPr>
        <w:t xml:space="preserve"> </w:t>
      </w:r>
      <w:r>
        <w:rPr>
          <w:rStyle w:val="a9"/>
          <w:b/>
          <w:sz w:val="28"/>
          <w:szCs w:val="28"/>
        </w:rPr>
        <w:br/>
      </w:r>
      <w:proofErr w:type="spellStart"/>
      <w:r w:rsidRPr="00B26D2C">
        <w:rPr>
          <w:rStyle w:val="a9"/>
          <w:b/>
          <w:sz w:val="28"/>
          <w:szCs w:val="28"/>
        </w:rPr>
        <w:t>міндет</w:t>
      </w:r>
      <w:proofErr w:type="spellEnd"/>
      <w:r w:rsidRPr="00B26D2C">
        <w:rPr>
          <w:rStyle w:val="a9"/>
          <w:b/>
          <w:sz w:val="28"/>
          <w:szCs w:val="28"/>
        </w:rPr>
        <w:t xml:space="preserve"> </w:t>
      </w:r>
      <w:proofErr w:type="spellStart"/>
      <w:r w:rsidRPr="00B26D2C">
        <w:rPr>
          <w:rStyle w:val="a9"/>
          <w:b/>
          <w:sz w:val="28"/>
          <w:szCs w:val="28"/>
        </w:rPr>
        <w:t>қолданылатын</w:t>
      </w:r>
      <w:proofErr w:type="spellEnd"/>
      <w:r w:rsidRPr="00B26D2C">
        <w:rPr>
          <w:rStyle w:val="a9"/>
          <w:b/>
          <w:sz w:val="28"/>
          <w:szCs w:val="28"/>
        </w:rPr>
        <w:t xml:space="preserve"> </w:t>
      </w:r>
      <w:proofErr w:type="spellStart"/>
      <w:r w:rsidRPr="00B26D2C">
        <w:rPr>
          <w:rStyle w:val="a9"/>
          <w:b/>
          <w:sz w:val="28"/>
          <w:szCs w:val="28"/>
        </w:rPr>
        <w:t>тауарлар</w:t>
      </w:r>
      <w:proofErr w:type="spellEnd"/>
      <w:r w:rsidRPr="00B26D2C">
        <w:rPr>
          <w:rStyle w:val="a9"/>
          <w:b/>
          <w:sz w:val="28"/>
          <w:szCs w:val="28"/>
        </w:rPr>
        <w:t xml:space="preserve"> </w:t>
      </w:r>
      <w:proofErr w:type="spellStart"/>
      <w:r w:rsidRPr="00B26D2C">
        <w:rPr>
          <w:rStyle w:val="a9"/>
          <w:b/>
          <w:sz w:val="28"/>
          <w:szCs w:val="28"/>
        </w:rPr>
        <w:t>тізбесін</w:t>
      </w:r>
      <w:proofErr w:type="spellEnd"/>
      <w:r w:rsidRPr="00B26D2C">
        <w:rPr>
          <w:rStyle w:val="a9"/>
          <w:b/>
          <w:sz w:val="28"/>
          <w:szCs w:val="28"/>
        </w:rPr>
        <w:t xml:space="preserve">, </w:t>
      </w:r>
      <w:proofErr w:type="spellStart"/>
      <w:r w:rsidRPr="00B26D2C">
        <w:rPr>
          <w:rStyle w:val="a9"/>
          <w:b/>
          <w:sz w:val="28"/>
          <w:szCs w:val="28"/>
        </w:rPr>
        <w:t>сондай-ақ</w:t>
      </w:r>
      <w:proofErr w:type="spellEnd"/>
      <w:r w:rsidRPr="00B26D2C">
        <w:rPr>
          <w:rStyle w:val="a9"/>
          <w:b/>
          <w:sz w:val="28"/>
          <w:szCs w:val="28"/>
        </w:rPr>
        <w:t xml:space="preserve"> </w:t>
      </w:r>
      <w:proofErr w:type="spellStart"/>
      <w:r w:rsidR="00C7774C">
        <w:rPr>
          <w:rStyle w:val="a9"/>
          <w:b/>
          <w:sz w:val="28"/>
          <w:szCs w:val="28"/>
          <w:lang w:val="ru-RU"/>
        </w:rPr>
        <w:t>нысандарын</w:t>
      </w:r>
      <w:proofErr w:type="spellEnd"/>
      <w:r w:rsidR="00C7774C" w:rsidRPr="00C7774C">
        <w:rPr>
          <w:rStyle w:val="a9"/>
          <w:b/>
          <w:sz w:val="28"/>
          <w:szCs w:val="28"/>
        </w:rPr>
        <w:t xml:space="preserve">, </w:t>
      </w:r>
      <w:proofErr w:type="spellStart"/>
      <w:r w:rsidRPr="00B26D2C">
        <w:rPr>
          <w:rStyle w:val="a9"/>
          <w:b/>
          <w:sz w:val="28"/>
          <w:szCs w:val="28"/>
        </w:rPr>
        <w:t>Тауарларға</w:t>
      </w:r>
      <w:proofErr w:type="spellEnd"/>
      <w:r w:rsidRPr="00B26D2C">
        <w:rPr>
          <w:rStyle w:val="a9"/>
          <w:b/>
          <w:sz w:val="28"/>
          <w:szCs w:val="28"/>
        </w:rPr>
        <w:t xml:space="preserve"> </w:t>
      </w:r>
      <w:proofErr w:type="spellStart"/>
      <w:r w:rsidRPr="00B26D2C">
        <w:rPr>
          <w:rStyle w:val="a9"/>
          <w:b/>
          <w:sz w:val="28"/>
          <w:szCs w:val="28"/>
        </w:rPr>
        <w:t>арналған</w:t>
      </w:r>
      <w:proofErr w:type="spellEnd"/>
      <w:r w:rsidRPr="00B26D2C">
        <w:rPr>
          <w:rStyle w:val="a9"/>
          <w:b/>
          <w:sz w:val="28"/>
          <w:szCs w:val="28"/>
        </w:rPr>
        <w:t xml:space="preserve"> </w:t>
      </w:r>
      <w:proofErr w:type="spellStart"/>
      <w:r w:rsidRPr="00B26D2C">
        <w:rPr>
          <w:rStyle w:val="a9"/>
          <w:b/>
          <w:sz w:val="28"/>
          <w:szCs w:val="28"/>
        </w:rPr>
        <w:t>ілеспе</w:t>
      </w:r>
      <w:proofErr w:type="spellEnd"/>
      <w:r w:rsidRPr="00B26D2C">
        <w:rPr>
          <w:rStyle w:val="a9"/>
          <w:b/>
          <w:sz w:val="28"/>
          <w:szCs w:val="28"/>
        </w:rPr>
        <w:t xml:space="preserve"> </w:t>
      </w:r>
      <w:proofErr w:type="spellStart"/>
      <w:r w:rsidRPr="00B26D2C">
        <w:rPr>
          <w:rStyle w:val="a9"/>
          <w:b/>
          <w:sz w:val="28"/>
          <w:szCs w:val="28"/>
        </w:rPr>
        <w:t>жүкқұжаттарды</w:t>
      </w:r>
      <w:proofErr w:type="spellEnd"/>
      <w:r w:rsidRPr="00B26D2C">
        <w:rPr>
          <w:rStyle w:val="a9"/>
          <w:b/>
          <w:sz w:val="28"/>
          <w:szCs w:val="28"/>
        </w:rPr>
        <w:t xml:space="preserve"> </w:t>
      </w:r>
      <w:proofErr w:type="spellStart"/>
      <w:r w:rsidRPr="00B26D2C">
        <w:rPr>
          <w:rStyle w:val="a9"/>
          <w:b/>
          <w:sz w:val="28"/>
          <w:szCs w:val="28"/>
        </w:rPr>
        <w:t>ресімдеу</w:t>
      </w:r>
      <w:proofErr w:type="spellEnd"/>
      <w:r w:rsidRPr="00B26D2C">
        <w:rPr>
          <w:rStyle w:val="a9"/>
          <w:b/>
          <w:sz w:val="28"/>
          <w:szCs w:val="28"/>
        </w:rPr>
        <w:t xml:space="preserve"> </w:t>
      </w:r>
      <w:proofErr w:type="spellStart"/>
      <w:r w:rsidRPr="00B26D2C">
        <w:rPr>
          <w:rStyle w:val="a9"/>
          <w:b/>
          <w:sz w:val="28"/>
          <w:szCs w:val="28"/>
        </w:rPr>
        <w:t>және</w:t>
      </w:r>
      <w:proofErr w:type="spellEnd"/>
      <w:r w:rsidRPr="00B26D2C">
        <w:rPr>
          <w:rStyle w:val="a9"/>
          <w:b/>
          <w:sz w:val="28"/>
          <w:szCs w:val="28"/>
        </w:rPr>
        <w:t xml:space="preserve"> </w:t>
      </w:r>
      <w:proofErr w:type="spellStart"/>
      <w:r w:rsidRPr="00B26D2C">
        <w:rPr>
          <w:rStyle w:val="a9"/>
          <w:b/>
          <w:sz w:val="28"/>
          <w:szCs w:val="28"/>
        </w:rPr>
        <w:t>олардың</w:t>
      </w:r>
      <w:proofErr w:type="spellEnd"/>
      <w:r w:rsidRPr="00B26D2C">
        <w:rPr>
          <w:rStyle w:val="a9"/>
          <w:b/>
          <w:sz w:val="28"/>
          <w:szCs w:val="28"/>
        </w:rPr>
        <w:t xml:space="preserve"> </w:t>
      </w:r>
      <w:proofErr w:type="spellStart"/>
      <w:r w:rsidRPr="00B26D2C">
        <w:rPr>
          <w:rStyle w:val="a9"/>
          <w:b/>
          <w:sz w:val="28"/>
          <w:szCs w:val="28"/>
        </w:rPr>
        <w:t>құжат</w:t>
      </w:r>
      <w:proofErr w:type="spellEnd"/>
      <w:r w:rsidRPr="00B26D2C">
        <w:rPr>
          <w:rStyle w:val="a9"/>
          <w:b/>
          <w:sz w:val="28"/>
          <w:szCs w:val="28"/>
        </w:rPr>
        <w:t xml:space="preserve"> </w:t>
      </w:r>
      <w:proofErr w:type="spellStart"/>
      <w:r w:rsidRPr="00B26D2C">
        <w:rPr>
          <w:rStyle w:val="a9"/>
          <w:b/>
          <w:sz w:val="28"/>
          <w:szCs w:val="28"/>
        </w:rPr>
        <w:t>айналымы</w:t>
      </w:r>
      <w:proofErr w:type="spellEnd"/>
      <w:r w:rsidRPr="00B26D2C">
        <w:rPr>
          <w:rStyle w:val="a9"/>
          <w:b/>
          <w:sz w:val="28"/>
          <w:szCs w:val="28"/>
        </w:rPr>
        <w:t xml:space="preserve"> </w:t>
      </w:r>
      <w:proofErr w:type="spellStart"/>
      <w:r w:rsidRPr="00B26D2C">
        <w:rPr>
          <w:rStyle w:val="a9"/>
          <w:b/>
          <w:sz w:val="28"/>
          <w:szCs w:val="28"/>
        </w:rPr>
        <w:t>қағидаларын</w:t>
      </w:r>
      <w:proofErr w:type="spellEnd"/>
      <w:r w:rsidRPr="00B26D2C">
        <w:rPr>
          <w:rStyle w:val="a9"/>
          <w:b/>
          <w:sz w:val="28"/>
          <w:szCs w:val="28"/>
        </w:rPr>
        <w:t xml:space="preserve"> </w:t>
      </w:r>
      <w:proofErr w:type="spellStart"/>
      <w:r w:rsidRPr="00B26D2C">
        <w:rPr>
          <w:rStyle w:val="a9"/>
          <w:b/>
          <w:sz w:val="28"/>
          <w:szCs w:val="28"/>
        </w:rPr>
        <w:t>бекіту</w:t>
      </w:r>
      <w:proofErr w:type="spellEnd"/>
      <w:r w:rsidRPr="00B26D2C">
        <w:rPr>
          <w:rStyle w:val="a9"/>
          <w:b/>
          <w:sz w:val="28"/>
          <w:szCs w:val="28"/>
        </w:rPr>
        <w:t xml:space="preserve"> </w:t>
      </w:r>
      <w:proofErr w:type="spellStart"/>
      <w:r w:rsidRPr="00B26D2C">
        <w:rPr>
          <w:rStyle w:val="a9"/>
          <w:b/>
          <w:sz w:val="28"/>
          <w:szCs w:val="28"/>
        </w:rPr>
        <w:t>туралы</w:t>
      </w:r>
      <w:proofErr w:type="spellEnd"/>
    </w:p>
    <w:p w:rsidR="008F3FE5" w:rsidRDefault="008F3FE5" w:rsidP="008F3FE5">
      <w:pPr>
        <w:spacing w:after="0" w:line="240" w:lineRule="auto"/>
        <w:ind w:firstLine="709"/>
        <w:jc w:val="both"/>
        <w:rPr>
          <w:rStyle w:val="a9"/>
          <w:sz w:val="28"/>
          <w:szCs w:val="28"/>
        </w:rPr>
      </w:pPr>
    </w:p>
    <w:p w:rsidR="008F3FE5" w:rsidRPr="00B26D2C" w:rsidRDefault="008F3FE5" w:rsidP="008F3FE5">
      <w:pPr>
        <w:spacing w:after="0" w:line="240" w:lineRule="auto"/>
        <w:ind w:firstLine="709"/>
        <w:jc w:val="both"/>
        <w:rPr>
          <w:rStyle w:val="a9"/>
          <w:sz w:val="28"/>
          <w:szCs w:val="28"/>
        </w:rPr>
      </w:pPr>
    </w:p>
    <w:p w:rsidR="008F3FE5" w:rsidRPr="00B26D2C" w:rsidRDefault="008F3FE5" w:rsidP="008F3FE5">
      <w:pPr>
        <w:spacing w:after="0" w:line="240" w:lineRule="auto"/>
        <w:ind w:firstLine="709"/>
        <w:jc w:val="both"/>
        <w:rPr>
          <w:rStyle w:val="a9"/>
          <w:sz w:val="28"/>
          <w:szCs w:val="28"/>
        </w:rPr>
      </w:pPr>
      <w:bookmarkStart w:id="0" w:name="z1"/>
      <w:proofErr w:type="spellStart"/>
      <w:r w:rsidRPr="00B26D2C">
        <w:rPr>
          <w:rStyle w:val="a9"/>
          <w:sz w:val="28"/>
          <w:szCs w:val="28"/>
        </w:rPr>
        <w:t>Қазақстан</w:t>
      </w:r>
      <w:proofErr w:type="spellEnd"/>
      <w:r w:rsidRPr="00B26D2C">
        <w:rPr>
          <w:rStyle w:val="a9"/>
          <w:sz w:val="28"/>
          <w:szCs w:val="28"/>
        </w:rPr>
        <w:t xml:space="preserve"> </w:t>
      </w:r>
      <w:proofErr w:type="spellStart"/>
      <w:r w:rsidRPr="00B26D2C">
        <w:rPr>
          <w:rStyle w:val="a9"/>
          <w:sz w:val="28"/>
          <w:szCs w:val="28"/>
        </w:rPr>
        <w:t>Республикасы</w:t>
      </w:r>
      <w:proofErr w:type="spellEnd"/>
      <w:r w:rsidRPr="00B26D2C">
        <w:rPr>
          <w:rStyle w:val="a9"/>
          <w:sz w:val="28"/>
          <w:szCs w:val="28"/>
        </w:rPr>
        <w:t xml:space="preserve"> </w:t>
      </w:r>
      <w:proofErr w:type="spellStart"/>
      <w:r w:rsidRPr="00B26D2C">
        <w:rPr>
          <w:rStyle w:val="a9"/>
          <w:sz w:val="28"/>
          <w:szCs w:val="28"/>
        </w:rPr>
        <w:t>Салық</w:t>
      </w:r>
      <w:proofErr w:type="spellEnd"/>
      <w:r w:rsidRPr="00B26D2C">
        <w:rPr>
          <w:rStyle w:val="a9"/>
          <w:sz w:val="28"/>
          <w:szCs w:val="28"/>
        </w:rPr>
        <w:t xml:space="preserve"> </w:t>
      </w:r>
      <w:r>
        <w:rPr>
          <w:rStyle w:val="a9"/>
          <w:sz w:val="28"/>
          <w:szCs w:val="28"/>
          <w:lang w:val="ru-RU"/>
        </w:rPr>
        <w:t>к</w:t>
      </w:r>
      <w:proofErr w:type="spellStart"/>
      <w:r w:rsidRPr="00B26D2C">
        <w:rPr>
          <w:rStyle w:val="a9"/>
          <w:sz w:val="28"/>
          <w:szCs w:val="28"/>
        </w:rPr>
        <w:t>одексінің</w:t>
      </w:r>
      <w:proofErr w:type="spellEnd"/>
      <w:r w:rsidRPr="00B26D2C">
        <w:rPr>
          <w:rStyle w:val="a9"/>
          <w:sz w:val="28"/>
          <w:szCs w:val="28"/>
        </w:rPr>
        <w:t xml:space="preserve"> 179-бабы 3-</w:t>
      </w:r>
      <w:proofErr w:type="spellStart"/>
      <w:r>
        <w:rPr>
          <w:rStyle w:val="a9"/>
          <w:sz w:val="28"/>
          <w:szCs w:val="28"/>
          <w:lang w:val="ru-RU"/>
        </w:rPr>
        <w:t>тарма</w:t>
      </w:r>
      <w:proofErr w:type="spellEnd"/>
      <w:r>
        <w:rPr>
          <w:rStyle w:val="a9"/>
          <w:sz w:val="28"/>
          <w:szCs w:val="28"/>
          <w:lang w:val="kk-KZ"/>
        </w:rPr>
        <w:t>ғы</w:t>
      </w:r>
      <w:proofErr w:type="spellStart"/>
      <w:r>
        <w:rPr>
          <w:rStyle w:val="a9"/>
          <w:sz w:val="28"/>
          <w:szCs w:val="28"/>
        </w:rPr>
        <w:t>на</w:t>
      </w:r>
      <w:proofErr w:type="spellEnd"/>
      <w:r w:rsidR="00AB31B9" w:rsidRPr="00AB31B9">
        <w:rPr>
          <w:rStyle w:val="a9"/>
          <w:sz w:val="28"/>
          <w:szCs w:val="28"/>
        </w:rPr>
        <w:t xml:space="preserve"> </w:t>
      </w:r>
      <w:proofErr w:type="spellStart"/>
      <w:r w:rsidR="00AB31B9">
        <w:rPr>
          <w:rStyle w:val="a9"/>
          <w:sz w:val="28"/>
          <w:szCs w:val="28"/>
          <w:lang w:val="ru-RU"/>
        </w:rPr>
        <w:t>және</w:t>
      </w:r>
      <w:proofErr w:type="spellEnd"/>
      <w:r w:rsidR="00AB31B9" w:rsidRPr="00AB31B9">
        <w:rPr>
          <w:rStyle w:val="a9"/>
          <w:sz w:val="28"/>
          <w:szCs w:val="28"/>
        </w:rPr>
        <w:t xml:space="preserve"> </w:t>
      </w:r>
      <w:r>
        <w:rPr>
          <w:rStyle w:val="a9"/>
          <w:sz w:val="28"/>
          <w:szCs w:val="28"/>
        </w:rPr>
        <w:t>«</w:t>
      </w:r>
      <w:proofErr w:type="spellStart"/>
      <w:r w:rsidRPr="00B26D2C">
        <w:rPr>
          <w:rStyle w:val="a9"/>
          <w:sz w:val="28"/>
          <w:szCs w:val="28"/>
        </w:rPr>
        <w:t>Еуразиялық</w:t>
      </w:r>
      <w:proofErr w:type="spellEnd"/>
      <w:r w:rsidRPr="00B26D2C">
        <w:rPr>
          <w:rStyle w:val="a9"/>
          <w:sz w:val="28"/>
          <w:szCs w:val="28"/>
        </w:rPr>
        <w:t xml:space="preserve"> </w:t>
      </w:r>
      <w:proofErr w:type="spellStart"/>
      <w:r w:rsidRPr="00B26D2C">
        <w:rPr>
          <w:rStyle w:val="a9"/>
          <w:sz w:val="28"/>
          <w:szCs w:val="28"/>
        </w:rPr>
        <w:t>экономикалық</w:t>
      </w:r>
      <w:proofErr w:type="spellEnd"/>
      <w:r w:rsidRPr="00B26D2C">
        <w:rPr>
          <w:rStyle w:val="a9"/>
          <w:sz w:val="28"/>
          <w:szCs w:val="28"/>
        </w:rPr>
        <w:t xml:space="preserve"> </w:t>
      </w:r>
      <w:proofErr w:type="spellStart"/>
      <w:r w:rsidRPr="00B26D2C">
        <w:rPr>
          <w:rStyle w:val="a9"/>
          <w:sz w:val="28"/>
          <w:szCs w:val="28"/>
        </w:rPr>
        <w:t>одақтың</w:t>
      </w:r>
      <w:proofErr w:type="spellEnd"/>
      <w:r w:rsidRPr="00B26D2C">
        <w:rPr>
          <w:rStyle w:val="a9"/>
          <w:sz w:val="28"/>
          <w:szCs w:val="28"/>
        </w:rPr>
        <w:t xml:space="preserve"> </w:t>
      </w:r>
      <w:proofErr w:type="spellStart"/>
      <w:r w:rsidRPr="00B26D2C">
        <w:rPr>
          <w:rStyle w:val="a9"/>
          <w:sz w:val="28"/>
          <w:szCs w:val="28"/>
        </w:rPr>
        <w:t>кедендік</w:t>
      </w:r>
      <w:proofErr w:type="spellEnd"/>
      <w:r w:rsidRPr="00B26D2C">
        <w:rPr>
          <w:rStyle w:val="a9"/>
          <w:sz w:val="28"/>
          <w:szCs w:val="28"/>
        </w:rPr>
        <w:t xml:space="preserve"> </w:t>
      </w:r>
      <w:proofErr w:type="spellStart"/>
      <w:r w:rsidRPr="00B26D2C">
        <w:rPr>
          <w:rStyle w:val="a9"/>
          <w:sz w:val="28"/>
          <w:szCs w:val="28"/>
        </w:rPr>
        <w:t>аумағына</w:t>
      </w:r>
      <w:proofErr w:type="spellEnd"/>
      <w:r w:rsidRPr="00B26D2C">
        <w:rPr>
          <w:rStyle w:val="a9"/>
          <w:sz w:val="28"/>
          <w:szCs w:val="28"/>
        </w:rPr>
        <w:t xml:space="preserve"> </w:t>
      </w:r>
      <w:proofErr w:type="spellStart"/>
      <w:r w:rsidRPr="00B26D2C">
        <w:rPr>
          <w:rStyle w:val="a9"/>
          <w:sz w:val="28"/>
          <w:szCs w:val="28"/>
        </w:rPr>
        <w:t>әкелінген</w:t>
      </w:r>
      <w:proofErr w:type="spellEnd"/>
      <w:r w:rsidRPr="00B26D2C">
        <w:rPr>
          <w:rStyle w:val="a9"/>
          <w:sz w:val="28"/>
          <w:szCs w:val="28"/>
        </w:rPr>
        <w:t xml:space="preserve"> </w:t>
      </w:r>
      <w:proofErr w:type="spellStart"/>
      <w:r w:rsidRPr="00B26D2C">
        <w:rPr>
          <w:rStyle w:val="a9"/>
          <w:sz w:val="28"/>
          <w:szCs w:val="28"/>
        </w:rPr>
        <w:t>тауарларды</w:t>
      </w:r>
      <w:proofErr w:type="spellEnd"/>
      <w:r w:rsidRPr="00B26D2C">
        <w:rPr>
          <w:rStyle w:val="a9"/>
          <w:sz w:val="28"/>
          <w:szCs w:val="28"/>
        </w:rPr>
        <w:t xml:space="preserve"> </w:t>
      </w:r>
      <w:proofErr w:type="spellStart"/>
      <w:r w:rsidRPr="00B26D2C">
        <w:rPr>
          <w:rStyle w:val="a9"/>
          <w:sz w:val="28"/>
          <w:szCs w:val="28"/>
        </w:rPr>
        <w:t>қадағалап</w:t>
      </w:r>
      <w:proofErr w:type="spellEnd"/>
      <w:r w:rsidRPr="00B26D2C">
        <w:rPr>
          <w:rStyle w:val="a9"/>
          <w:sz w:val="28"/>
          <w:szCs w:val="28"/>
        </w:rPr>
        <w:t xml:space="preserve"> </w:t>
      </w:r>
      <w:proofErr w:type="spellStart"/>
      <w:r w:rsidRPr="00B26D2C">
        <w:rPr>
          <w:rStyle w:val="a9"/>
          <w:sz w:val="28"/>
          <w:szCs w:val="28"/>
        </w:rPr>
        <w:t>отыру</w:t>
      </w:r>
      <w:proofErr w:type="spellEnd"/>
      <w:r w:rsidRPr="00B26D2C">
        <w:rPr>
          <w:rStyle w:val="a9"/>
          <w:sz w:val="28"/>
          <w:szCs w:val="28"/>
        </w:rPr>
        <w:t xml:space="preserve"> </w:t>
      </w:r>
      <w:proofErr w:type="spellStart"/>
      <w:r w:rsidRPr="00B26D2C">
        <w:rPr>
          <w:rStyle w:val="a9"/>
          <w:sz w:val="28"/>
          <w:szCs w:val="28"/>
        </w:rPr>
        <w:t>тетігі</w:t>
      </w:r>
      <w:proofErr w:type="spellEnd"/>
      <w:r w:rsidRPr="00B26D2C">
        <w:rPr>
          <w:rStyle w:val="a9"/>
          <w:sz w:val="28"/>
          <w:szCs w:val="28"/>
        </w:rPr>
        <w:t xml:space="preserve"> </w:t>
      </w:r>
      <w:proofErr w:type="spellStart"/>
      <w:r w:rsidRPr="00B26D2C">
        <w:rPr>
          <w:rStyle w:val="a9"/>
          <w:sz w:val="28"/>
          <w:szCs w:val="28"/>
        </w:rPr>
        <w:t>туралы</w:t>
      </w:r>
      <w:proofErr w:type="spellEnd"/>
      <w:r w:rsidRPr="00B26D2C">
        <w:rPr>
          <w:rStyle w:val="a9"/>
          <w:sz w:val="28"/>
          <w:szCs w:val="28"/>
        </w:rPr>
        <w:t xml:space="preserve"> </w:t>
      </w:r>
      <w:proofErr w:type="spellStart"/>
      <w:r w:rsidRPr="00B26D2C">
        <w:rPr>
          <w:rStyle w:val="a9"/>
          <w:sz w:val="28"/>
          <w:szCs w:val="28"/>
        </w:rPr>
        <w:t>келісімді</w:t>
      </w:r>
      <w:proofErr w:type="spellEnd"/>
      <w:r w:rsidRPr="00B26D2C">
        <w:rPr>
          <w:rStyle w:val="a9"/>
          <w:sz w:val="28"/>
          <w:szCs w:val="28"/>
        </w:rPr>
        <w:t xml:space="preserve"> </w:t>
      </w:r>
      <w:proofErr w:type="spellStart"/>
      <w:r w:rsidRPr="00B26D2C">
        <w:rPr>
          <w:rStyle w:val="a9"/>
          <w:sz w:val="28"/>
          <w:szCs w:val="28"/>
        </w:rPr>
        <w:t>ратификациялау</w:t>
      </w:r>
      <w:proofErr w:type="spellEnd"/>
      <w:r w:rsidRPr="00B26D2C">
        <w:rPr>
          <w:rStyle w:val="a9"/>
          <w:sz w:val="28"/>
          <w:szCs w:val="28"/>
        </w:rPr>
        <w:t xml:space="preserve"> </w:t>
      </w:r>
      <w:proofErr w:type="spellStart"/>
      <w:r w:rsidRPr="00B26D2C">
        <w:rPr>
          <w:rStyle w:val="a9"/>
          <w:sz w:val="28"/>
          <w:szCs w:val="28"/>
        </w:rPr>
        <w:t>туралы</w:t>
      </w:r>
      <w:proofErr w:type="spellEnd"/>
      <w:r>
        <w:rPr>
          <w:rStyle w:val="a9"/>
          <w:sz w:val="28"/>
          <w:szCs w:val="28"/>
        </w:rPr>
        <w:t>»</w:t>
      </w:r>
      <w:r w:rsidRPr="00B26D2C">
        <w:rPr>
          <w:rStyle w:val="a9"/>
          <w:sz w:val="28"/>
          <w:szCs w:val="28"/>
        </w:rPr>
        <w:t xml:space="preserve"> </w:t>
      </w:r>
      <w:proofErr w:type="spellStart"/>
      <w:r w:rsidRPr="00B26D2C">
        <w:rPr>
          <w:rStyle w:val="a9"/>
          <w:sz w:val="28"/>
          <w:szCs w:val="28"/>
        </w:rPr>
        <w:t>Қазақстан</w:t>
      </w:r>
      <w:proofErr w:type="spellEnd"/>
      <w:r w:rsidRPr="00B26D2C">
        <w:rPr>
          <w:rStyle w:val="a9"/>
          <w:sz w:val="28"/>
          <w:szCs w:val="28"/>
        </w:rPr>
        <w:t xml:space="preserve"> </w:t>
      </w:r>
      <w:proofErr w:type="spellStart"/>
      <w:r w:rsidRPr="00B26D2C">
        <w:rPr>
          <w:rStyle w:val="a9"/>
          <w:sz w:val="28"/>
          <w:szCs w:val="28"/>
        </w:rPr>
        <w:t>Республикасының</w:t>
      </w:r>
      <w:proofErr w:type="spellEnd"/>
      <w:r w:rsidRPr="00B26D2C">
        <w:rPr>
          <w:rStyle w:val="a9"/>
          <w:sz w:val="28"/>
          <w:szCs w:val="28"/>
        </w:rPr>
        <w:t xml:space="preserve"> </w:t>
      </w:r>
      <w:proofErr w:type="spellStart"/>
      <w:r w:rsidRPr="00B26D2C">
        <w:rPr>
          <w:rStyle w:val="a9"/>
          <w:sz w:val="28"/>
          <w:szCs w:val="28"/>
        </w:rPr>
        <w:t>Заңына</w:t>
      </w:r>
      <w:proofErr w:type="spellEnd"/>
      <w:r w:rsidRPr="00B26D2C">
        <w:rPr>
          <w:rStyle w:val="a9"/>
          <w:sz w:val="28"/>
          <w:szCs w:val="28"/>
        </w:rPr>
        <w:t xml:space="preserve"> </w:t>
      </w:r>
      <w:proofErr w:type="spellStart"/>
      <w:r w:rsidRPr="00B26D2C">
        <w:rPr>
          <w:rStyle w:val="a9"/>
          <w:sz w:val="28"/>
          <w:szCs w:val="28"/>
        </w:rPr>
        <w:t>сәйкес</w:t>
      </w:r>
      <w:proofErr w:type="spellEnd"/>
      <w:r w:rsidRPr="00B26D2C">
        <w:rPr>
          <w:rStyle w:val="a9"/>
          <w:sz w:val="28"/>
          <w:szCs w:val="28"/>
        </w:rPr>
        <w:t xml:space="preserve"> </w:t>
      </w:r>
      <w:r w:rsidRPr="00B26D2C">
        <w:rPr>
          <w:rStyle w:val="a9"/>
          <w:b/>
          <w:sz w:val="28"/>
          <w:szCs w:val="28"/>
        </w:rPr>
        <w:t>БҰЙЫРАМЫН</w:t>
      </w:r>
      <w:r w:rsidRPr="00B26D2C">
        <w:rPr>
          <w:rStyle w:val="a9"/>
          <w:sz w:val="28"/>
          <w:szCs w:val="28"/>
        </w:rPr>
        <w:t>:</w:t>
      </w:r>
    </w:p>
    <w:p w:rsidR="008F3FE5" w:rsidRPr="00B26D2C" w:rsidRDefault="008F3FE5" w:rsidP="008F3FE5">
      <w:pPr>
        <w:spacing w:after="0" w:line="240" w:lineRule="auto"/>
        <w:ind w:firstLine="709"/>
        <w:jc w:val="both"/>
        <w:rPr>
          <w:rStyle w:val="a9"/>
          <w:sz w:val="28"/>
          <w:szCs w:val="28"/>
        </w:rPr>
      </w:pPr>
      <w:bookmarkStart w:id="1" w:name="z2"/>
      <w:bookmarkEnd w:id="0"/>
      <w:r w:rsidRPr="00B26D2C">
        <w:rPr>
          <w:rStyle w:val="a9"/>
          <w:sz w:val="28"/>
          <w:szCs w:val="28"/>
        </w:rPr>
        <w:t xml:space="preserve">1. </w:t>
      </w:r>
      <w:proofErr w:type="spellStart"/>
      <w:r w:rsidRPr="00B26D2C">
        <w:rPr>
          <w:rStyle w:val="a9"/>
          <w:sz w:val="28"/>
          <w:szCs w:val="28"/>
        </w:rPr>
        <w:t>Қоса</w:t>
      </w:r>
      <w:proofErr w:type="spellEnd"/>
      <w:r w:rsidRPr="00B26D2C">
        <w:rPr>
          <w:rStyle w:val="a9"/>
          <w:sz w:val="28"/>
          <w:szCs w:val="28"/>
        </w:rPr>
        <w:t xml:space="preserve"> </w:t>
      </w:r>
      <w:proofErr w:type="spellStart"/>
      <w:r w:rsidRPr="00B26D2C">
        <w:rPr>
          <w:rStyle w:val="a9"/>
          <w:sz w:val="28"/>
          <w:szCs w:val="28"/>
        </w:rPr>
        <w:t>беріліп</w:t>
      </w:r>
      <w:proofErr w:type="spellEnd"/>
      <w:r w:rsidRPr="00B26D2C">
        <w:rPr>
          <w:rStyle w:val="a9"/>
          <w:sz w:val="28"/>
          <w:szCs w:val="28"/>
        </w:rPr>
        <w:t xml:space="preserve"> </w:t>
      </w:r>
      <w:proofErr w:type="spellStart"/>
      <w:r w:rsidRPr="00B26D2C">
        <w:rPr>
          <w:rStyle w:val="a9"/>
          <w:sz w:val="28"/>
          <w:szCs w:val="28"/>
        </w:rPr>
        <w:t>отырған</w:t>
      </w:r>
      <w:proofErr w:type="spellEnd"/>
      <w:r w:rsidRPr="00B26D2C">
        <w:rPr>
          <w:rStyle w:val="a9"/>
          <w:sz w:val="28"/>
          <w:szCs w:val="28"/>
        </w:rPr>
        <w:t>:</w:t>
      </w:r>
    </w:p>
    <w:p w:rsidR="008F3FE5" w:rsidRPr="00B26D2C" w:rsidRDefault="008F3FE5" w:rsidP="008F3FE5">
      <w:pPr>
        <w:spacing w:after="0" w:line="240" w:lineRule="auto"/>
        <w:ind w:firstLine="709"/>
        <w:jc w:val="both"/>
        <w:rPr>
          <w:rStyle w:val="a9"/>
          <w:sz w:val="28"/>
          <w:szCs w:val="28"/>
        </w:rPr>
      </w:pPr>
      <w:bookmarkStart w:id="2" w:name="z3"/>
      <w:bookmarkEnd w:id="1"/>
      <w:r w:rsidRPr="00B26D2C">
        <w:rPr>
          <w:rStyle w:val="a9"/>
          <w:sz w:val="28"/>
          <w:szCs w:val="28"/>
        </w:rPr>
        <w:t xml:space="preserve">1) </w:t>
      </w:r>
      <w:proofErr w:type="spellStart"/>
      <w:proofErr w:type="gramStart"/>
      <w:r w:rsidRPr="00B26D2C">
        <w:rPr>
          <w:rStyle w:val="a9"/>
          <w:sz w:val="28"/>
          <w:szCs w:val="28"/>
        </w:rPr>
        <w:t>осы</w:t>
      </w:r>
      <w:proofErr w:type="spellEnd"/>
      <w:proofErr w:type="gramEnd"/>
      <w:r w:rsidRPr="00B26D2C">
        <w:rPr>
          <w:rStyle w:val="a9"/>
          <w:sz w:val="28"/>
          <w:szCs w:val="28"/>
        </w:rPr>
        <w:t xml:space="preserve"> </w:t>
      </w:r>
      <w:proofErr w:type="spellStart"/>
      <w:r w:rsidRPr="00B26D2C">
        <w:rPr>
          <w:rStyle w:val="a9"/>
          <w:sz w:val="28"/>
          <w:szCs w:val="28"/>
        </w:rPr>
        <w:t>бұйрыққа</w:t>
      </w:r>
      <w:proofErr w:type="spellEnd"/>
      <w:r w:rsidRPr="00B26D2C">
        <w:rPr>
          <w:rStyle w:val="a9"/>
          <w:sz w:val="28"/>
          <w:szCs w:val="28"/>
        </w:rPr>
        <w:t xml:space="preserve"> 1-қосымшаға </w:t>
      </w:r>
      <w:proofErr w:type="spellStart"/>
      <w:r w:rsidRPr="00B26D2C">
        <w:rPr>
          <w:rStyle w:val="a9"/>
          <w:sz w:val="28"/>
          <w:szCs w:val="28"/>
        </w:rPr>
        <w:t>сәйкес</w:t>
      </w:r>
      <w:proofErr w:type="spellEnd"/>
      <w:r w:rsidRPr="00B26D2C">
        <w:rPr>
          <w:rStyle w:val="a9"/>
          <w:sz w:val="28"/>
          <w:szCs w:val="28"/>
        </w:rPr>
        <w:t xml:space="preserve"> </w:t>
      </w:r>
      <w:proofErr w:type="spellStart"/>
      <w:r w:rsidRPr="00B26D2C">
        <w:rPr>
          <w:rStyle w:val="a9"/>
          <w:sz w:val="28"/>
          <w:szCs w:val="28"/>
        </w:rPr>
        <w:t>Тауарларға</w:t>
      </w:r>
      <w:proofErr w:type="spellEnd"/>
      <w:r w:rsidRPr="00B26D2C">
        <w:rPr>
          <w:rStyle w:val="a9"/>
          <w:sz w:val="28"/>
          <w:szCs w:val="28"/>
        </w:rPr>
        <w:t xml:space="preserve"> </w:t>
      </w:r>
      <w:proofErr w:type="spellStart"/>
      <w:r w:rsidRPr="00B26D2C">
        <w:rPr>
          <w:rStyle w:val="a9"/>
          <w:sz w:val="28"/>
          <w:szCs w:val="28"/>
        </w:rPr>
        <w:t>арналған</w:t>
      </w:r>
      <w:proofErr w:type="spellEnd"/>
      <w:r w:rsidRPr="00B26D2C">
        <w:rPr>
          <w:rStyle w:val="a9"/>
          <w:sz w:val="28"/>
          <w:szCs w:val="28"/>
        </w:rPr>
        <w:t xml:space="preserve"> </w:t>
      </w:r>
      <w:proofErr w:type="spellStart"/>
      <w:r w:rsidRPr="00B26D2C">
        <w:rPr>
          <w:rStyle w:val="a9"/>
          <w:sz w:val="28"/>
          <w:szCs w:val="28"/>
        </w:rPr>
        <w:t>ілеспе</w:t>
      </w:r>
      <w:proofErr w:type="spellEnd"/>
      <w:r w:rsidRPr="00B26D2C">
        <w:rPr>
          <w:rStyle w:val="a9"/>
          <w:sz w:val="28"/>
          <w:szCs w:val="28"/>
        </w:rPr>
        <w:t xml:space="preserve"> </w:t>
      </w:r>
      <w:proofErr w:type="spellStart"/>
      <w:r w:rsidRPr="00B26D2C">
        <w:rPr>
          <w:rStyle w:val="a9"/>
          <w:sz w:val="28"/>
          <w:szCs w:val="28"/>
        </w:rPr>
        <w:t>жүкқұжаттарды</w:t>
      </w:r>
      <w:proofErr w:type="spellEnd"/>
      <w:r w:rsidRPr="00B26D2C">
        <w:rPr>
          <w:rStyle w:val="a9"/>
          <w:sz w:val="28"/>
          <w:szCs w:val="28"/>
        </w:rPr>
        <w:t xml:space="preserve"> </w:t>
      </w:r>
      <w:proofErr w:type="spellStart"/>
      <w:r w:rsidRPr="00B26D2C">
        <w:rPr>
          <w:rStyle w:val="a9"/>
          <w:sz w:val="28"/>
          <w:szCs w:val="28"/>
        </w:rPr>
        <w:t>рәсімдеу</w:t>
      </w:r>
      <w:proofErr w:type="spellEnd"/>
      <w:r w:rsidRPr="00B26D2C">
        <w:rPr>
          <w:rStyle w:val="a9"/>
          <w:sz w:val="28"/>
          <w:szCs w:val="28"/>
        </w:rPr>
        <w:t xml:space="preserve"> </w:t>
      </w:r>
      <w:proofErr w:type="spellStart"/>
      <w:r w:rsidRPr="00B26D2C">
        <w:rPr>
          <w:rStyle w:val="a9"/>
          <w:sz w:val="28"/>
          <w:szCs w:val="28"/>
        </w:rPr>
        <w:t>жөніндегі</w:t>
      </w:r>
      <w:proofErr w:type="spellEnd"/>
      <w:r w:rsidRPr="00B26D2C">
        <w:rPr>
          <w:rStyle w:val="a9"/>
          <w:sz w:val="28"/>
          <w:szCs w:val="28"/>
        </w:rPr>
        <w:t xml:space="preserve"> </w:t>
      </w:r>
      <w:proofErr w:type="spellStart"/>
      <w:r w:rsidRPr="00B26D2C">
        <w:rPr>
          <w:rStyle w:val="a9"/>
          <w:sz w:val="28"/>
          <w:szCs w:val="28"/>
        </w:rPr>
        <w:t>міндет</w:t>
      </w:r>
      <w:proofErr w:type="spellEnd"/>
      <w:r w:rsidRPr="00B26D2C">
        <w:rPr>
          <w:rStyle w:val="a9"/>
          <w:sz w:val="28"/>
          <w:szCs w:val="28"/>
        </w:rPr>
        <w:t xml:space="preserve"> </w:t>
      </w:r>
      <w:proofErr w:type="spellStart"/>
      <w:r w:rsidRPr="00B26D2C">
        <w:rPr>
          <w:rStyle w:val="a9"/>
          <w:sz w:val="28"/>
          <w:szCs w:val="28"/>
        </w:rPr>
        <w:t>қолданылатын</w:t>
      </w:r>
      <w:proofErr w:type="spellEnd"/>
      <w:r w:rsidRPr="00B26D2C">
        <w:rPr>
          <w:rStyle w:val="a9"/>
          <w:sz w:val="28"/>
          <w:szCs w:val="28"/>
        </w:rPr>
        <w:t xml:space="preserve"> </w:t>
      </w:r>
      <w:proofErr w:type="spellStart"/>
      <w:r w:rsidRPr="00B26D2C">
        <w:rPr>
          <w:rStyle w:val="a9"/>
          <w:sz w:val="28"/>
          <w:szCs w:val="28"/>
        </w:rPr>
        <w:t>тауарлар</w:t>
      </w:r>
      <w:proofErr w:type="spellEnd"/>
      <w:r w:rsidRPr="00B26D2C">
        <w:rPr>
          <w:rStyle w:val="a9"/>
          <w:sz w:val="28"/>
          <w:szCs w:val="28"/>
        </w:rPr>
        <w:t xml:space="preserve"> </w:t>
      </w:r>
      <w:proofErr w:type="spellStart"/>
      <w:r w:rsidRPr="00B26D2C">
        <w:rPr>
          <w:rStyle w:val="a9"/>
          <w:sz w:val="28"/>
          <w:szCs w:val="28"/>
        </w:rPr>
        <w:t>тізбесі</w:t>
      </w:r>
      <w:proofErr w:type="spellEnd"/>
      <w:r w:rsidRPr="00B26D2C">
        <w:rPr>
          <w:rStyle w:val="a9"/>
          <w:sz w:val="28"/>
          <w:szCs w:val="28"/>
        </w:rPr>
        <w:t>;</w:t>
      </w:r>
    </w:p>
    <w:p w:rsidR="008F3FE5" w:rsidRPr="00AB31B9" w:rsidRDefault="008F3FE5" w:rsidP="008F3FE5">
      <w:pPr>
        <w:spacing w:after="0" w:line="240" w:lineRule="auto"/>
        <w:ind w:firstLine="709"/>
        <w:jc w:val="both"/>
        <w:rPr>
          <w:rStyle w:val="a9"/>
          <w:sz w:val="28"/>
          <w:szCs w:val="28"/>
          <w:lang w:val="kk-KZ"/>
        </w:rPr>
      </w:pPr>
      <w:bookmarkStart w:id="3" w:name="z4"/>
      <w:bookmarkEnd w:id="2"/>
      <w:r w:rsidRPr="00B26D2C">
        <w:rPr>
          <w:rStyle w:val="a9"/>
          <w:sz w:val="28"/>
          <w:szCs w:val="28"/>
        </w:rPr>
        <w:t xml:space="preserve">2) </w:t>
      </w:r>
      <w:proofErr w:type="spellStart"/>
      <w:proofErr w:type="gramStart"/>
      <w:r w:rsidRPr="00B26D2C">
        <w:rPr>
          <w:rStyle w:val="a9"/>
          <w:sz w:val="28"/>
          <w:szCs w:val="28"/>
        </w:rPr>
        <w:t>осы</w:t>
      </w:r>
      <w:proofErr w:type="spellEnd"/>
      <w:proofErr w:type="gramEnd"/>
      <w:r w:rsidRPr="00B26D2C">
        <w:rPr>
          <w:rStyle w:val="a9"/>
          <w:sz w:val="28"/>
          <w:szCs w:val="28"/>
        </w:rPr>
        <w:t xml:space="preserve"> </w:t>
      </w:r>
      <w:proofErr w:type="spellStart"/>
      <w:r w:rsidRPr="00B26D2C">
        <w:rPr>
          <w:rStyle w:val="a9"/>
          <w:sz w:val="28"/>
          <w:szCs w:val="28"/>
        </w:rPr>
        <w:t>бұйрыққа</w:t>
      </w:r>
      <w:proofErr w:type="spellEnd"/>
      <w:r w:rsidRPr="00B26D2C">
        <w:rPr>
          <w:rStyle w:val="a9"/>
          <w:sz w:val="28"/>
          <w:szCs w:val="28"/>
        </w:rPr>
        <w:t xml:space="preserve"> 2-қосымшаға </w:t>
      </w:r>
      <w:proofErr w:type="spellStart"/>
      <w:r w:rsidRPr="00B26D2C">
        <w:rPr>
          <w:rStyle w:val="a9"/>
          <w:sz w:val="28"/>
          <w:szCs w:val="28"/>
        </w:rPr>
        <w:t>сәйкес</w:t>
      </w:r>
      <w:proofErr w:type="spellEnd"/>
      <w:r w:rsidRPr="00B26D2C">
        <w:rPr>
          <w:rStyle w:val="a9"/>
          <w:sz w:val="28"/>
          <w:szCs w:val="28"/>
        </w:rPr>
        <w:t xml:space="preserve"> </w:t>
      </w:r>
      <w:proofErr w:type="spellStart"/>
      <w:r w:rsidRPr="00B26D2C">
        <w:rPr>
          <w:rStyle w:val="a9"/>
          <w:sz w:val="28"/>
          <w:szCs w:val="28"/>
        </w:rPr>
        <w:t>Тауарларға</w:t>
      </w:r>
      <w:proofErr w:type="spellEnd"/>
      <w:r w:rsidRPr="00B26D2C">
        <w:rPr>
          <w:rStyle w:val="a9"/>
          <w:sz w:val="28"/>
          <w:szCs w:val="28"/>
        </w:rPr>
        <w:t xml:space="preserve"> </w:t>
      </w:r>
      <w:proofErr w:type="spellStart"/>
      <w:r w:rsidRPr="00B26D2C">
        <w:rPr>
          <w:rStyle w:val="a9"/>
          <w:sz w:val="28"/>
          <w:szCs w:val="28"/>
        </w:rPr>
        <w:t>арналған</w:t>
      </w:r>
      <w:proofErr w:type="spellEnd"/>
      <w:r w:rsidRPr="00B26D2C">
        <w:rPr>
          <w:rStyle w:val="a9"/>
          <w:sz w:val="28"/>
          <w:szCs w:val="28"/>
        </w:rPr>
        <w:t xml:space="preserve"> </w:t>
      </w:r>
      <w:proofErr w:type="spellStart"/>
      <w:r w:rsidRPr="00B26D2C">
        <w:rPr>
          <w:rStyle w:val="a9"/>
          <w:sz w:val="28"/>
          <w:szCs w:val="28"/>
        </w:rPr>
        <w:t>ілеспе</w:t>
      </w:r>
      <w:proofErr w:type="spellEnd"/>
      <w:r w:rsidRPr="00B26D2C">
        <w:rPr>
          <w:rStyle w:val="a9"/>
          <w:sz w:val="28"/>
          <w:szCs w:val="28"/>
        </w:rPr>
        <w:t xml:space="preserve"> </w:t>
      </w:r>
      <w:proofErr w:type="spellStart"/>
      <w:r w:rsidRPr="00B26D2C">
        <w:rPr>
          <w:rStyle w:val="a9"/>
          <w:sz w:val="28"/>
          <w:szCs w:val="28"/>
        </w:rPr>
        <w:t>жүкқұжаттарды</w:t>
      </w:r>
      <w:proofErr w:type="spellEnd"/>
      <w:r w:rsidRPr="00B26D2C">
        <w:rPr>
          <w:rStyle w:val="a9"/>
          <w:sz w:val="28"/>
          <w:szCs w:val="28"/>
        </w:rPr>
        <w:t xml:space="preserve"> </w:t>
      </w:r>
      <w:proofErr w:type="spellStart"/>
      <w:r w:rsidRPr="00B26D2C">
        <w:rPr>
          <w:rStyle w:val="a9"/>
          <w:sz w:val="28"/>
          <w:szCs w:val="28"/>
        </w:rPr>
        <w:t>ресімдеу</w:t>
      </w:r>
      <w:proofErr w:type="spellEnd"/>
      <w:r w:rsidRPr="00B26D2C">
        <w:rPr>
          <w:rStyle w:val="a9"/>
          <w:sz w:val="28"/>
          <w:szCs w:val="28"/>
        </w:rPr>
        <w:t xml:space="preserve"> </w:t>
      </w:r>
      <w:proofErr w:type="spellStart"/>
      <w:r w:rsidRPr="00B26D2C">
        <w:rPr>
          <w:rStyle w:val="a9"/>
          <w:sz w:val="28"/>
          <w:szCs w:val="28"/>
        </w:rPr>
        <w:t>және</w:t>
      </w:r>
      <w:proofErr w:type="spellEnd"/>
      <w:r w:rsidRPr="00B26D2C">
        <w:rPr>
          <w:rStyle w:val="a9"/>
          <w:sz w:val="28"/>
          <w:szCs w:val="28"/>
        </w:rPr>
        <w:t xml:space="preserve"> </w:t>
      </w:r>
      <w:proofErr w:type="spellStart"/>
      <w:r w:rsidRPr="00B26D2C">
        <w:rPr>
          <w:rStyle w:val="a9"/>
          <w:sz w:val="28"/>
          <w:szCs w:val="28"/>
        </w:rPr>
        <w:t>олардың</w:t>
      </w:r>
      <w:proofErr w:type="spellEnd"/>
      <w:r w:rsidRPr="00B26D2C">
        <w:rPr>
          <w:rStyle w:val="a9"/>
          <w:sz w:val="28"/>
          <w:szCs w:val="28"/>
        </w:rPr>
        <w:t xml:space="preserve"> </w:t>
      </w:r>
      <w:proofErr w:type="spellStart"/>
      <w:r w:rsidRPr="00B26D2C">
        <w:rPr>
          <w:rStyle w:val="a9"/>
          <w:sz w:val="28"/>
          <w:szCs w:val="28"/>
        </w:rPr>
        <w:t>құжат</w:t>
      </w:r>
      <w:proofErr w:type="spellEnd"/>
      <w:r w:rsidRPr="00B26D2C">
        <w:rPr>
          <w:rStyle w:val="a9"/>
          <w:sz w:val="28"/>
          <w:szCs w:val="28"/>
        </w:rPr>
        <w:t xml:space="preserve"> </w:t>
      </w:r>
      <w:proofErr w:type="spellStart"/>
      <w:r w:rsidRPr="00B26D2C">
        <w:rPr>
          <w:rStyle w:val="a9"/>
          <w:sz w:val="28"/>
          <w:szCs w:val="28"/>
        </w:rPr>
        <w:t>айналымы</w:t>
      </w:r>
      <w:proofErr w:type="spellEnd"/>
      <w:r w:rsidRPr="00B26D2C">
        <w:rPr>
          <w:rStyle w:val="a9"/>
          <w:sz w:val="28"/>
          <w:szCs w:val="28"/>
        </w:rPr>
        <w:t xml:space="preserve"> </w:t>
      </w:r>
      <w:proofErr w:type="spellStart"/>
      <w:r w:rsidRPr="00B26D2C">
        <w:rPr>
          <w:rStyle w:val="a9"/>
          <w:sz w:val="28"/>
          <w:szCs w:val="28"/>
        </w:rPr>
        <w:t>қағидалары</w:t>
      </w:r>
      <w:proofErr w:type="spellEnd"/>
      <w:r w:rsidR="00AB31B9">
        <w:rPr>
          <w:rStyle w:val="a9"/>
          <w:sz w:val="28"/>
          <w:szCs w:val="28"/>
          <w:lang w:val="kk-KZ"/>
        </w:rPr>
        <w:t>;</w:t>
      </w:r>
    </w:p>
    <w:p w:rsidR="008F3FE5" w:rsidRPr="00673516" w:rsidRDefault="008F3FE5" w:rsidP="008F3FE5">
      <w:pPr>
        <w:spacing w:after="0" w:line="240" w:lineRule="auto"/>
        <w:ind w:firstLine="709"/>
        <w:jc w:val="both"/>
        <w:rPr>
          <w:rStyle w:val="a9"/>
          <w:sz w:val="28"/>
          <w:szCs w:val="28"/>
          <w:lang w:val="kk-KZ"/>
        </w:rPr>
      </w:pPr>
      <w:r w:rsidRPr="00AB31B9">
        <w:rPr>
          <w:rStyle w:val="a9"/>
          <w:sz w:val="28"/>
          <w:szCs w:val="28"/>
          <w:lang w:val="kk-KZ"/>
        </w:rPr>
        <w:t>3) осы бұйрыққа 3-қосымшаға сәйкес</w:t>
      </w:r>
      <w:r w:rsidRPr="00AB31B9">
        <w:rPr>
          <w:lang w:val="kk-KZ"/>
        </w:rPr>
        <w:t xml:space="preserve"> </w:t>
      </w:r>
      <w:r w:rsidRPr="00AB31B9">
        <w:rPr>
          <w:rStyle w:val="a9"/>
          <w:sz w:val="28"/>
          <w:szCs w:val="28"/>
          <w:lang w:val="kk-KZ"/>
        </w:rPr>
        <w:t>ілеспе жүкқұжаттарды</w:t>
      </w:r>
      <w:r>
        <w:rPr>
          <w:rStyle w:val="a9"/>
          <w:sz w:val="28"/>
          <w:szCs w:val="28"/>
          <w:lang w:val="kk-KZ"/>
        </w:rPr>
        <w:t>ң нысаны;</w:t>
      </w:r>
    </w:p>
    <w:p w:rsidR="008F3FE5" w:rsidRPr="00673516" w:rsidRDefault="008F3FE5" w:rsidP="008F3FE5">
      <w:pPr>
        <w:spacing w:after="0" w:line="240" w:lineRule="auto"/>
        <w:ind w:firstLine="709"/>
        <w:jc w:val="both"/>
        <w:rPr>
          <w:rStyle w:val="a9"/>
          <w:sz w:val="28"/>
          <w:szCs w:val="28"/>
          <w:lang w:val="kk-KZ"/>
        </w:rPr>
      </w:pPr>
      <w:r w:rsidRPr="00673516">
        <w:rPr>
          <w:rStyle w:val="a9"/>
          <w:sz w:val="28"/>
          <w:szCs w:val="28"/>
          <w:lang w:val="kk-KZ"/>
        </w:rPr>
        <w:t xml:space="preserve">4) осы бұйрыққа </w:t>
      </w:r>
      <w:r>
        <w:rPr>
          <w:rStyle w:val="a9"/>
          <w:sz w:val="28"/>
          <w:szCs w:val="28"/>
          <w:lang w:val="kk-KZ"/>
        </w:rPr>
        <w:t>4</w:t>
      </w:r>
      <w:r w:rsidRPr="00673516">
        <w:rPr>
          <w:rStyle w:val="a9"/>
          <w:sz w:val="28"/>
          <w:szCs w:val="28"/>
          <w:lang w:val="kk-KZ"/>
        </w:rPr>
        <w:t>-қосымшаға сәйкес</w:t>
      </w:r>
      <w:r w:rsidRPr="00673516">
        <w:rPr>
          <w:lang w:val="kk-KZ"/>
        </w:rPr>
        <w:t xml:space="preserve"> </w:t>
      </w:r>
      <w:r>
        <w:rPr>
          <w:rStyle w:val="a9"/>
          <w:sz w:val="28"/>
          <w:szCs w:val="28"/>
          <w:lang w:val="kk-KZ"/>
        </w:rPr>
        <w:t>а</w:t>
      </w:r>
      <w:r w:rsidRPr="00673516">
        <w:rPr>
          <w:rStyle w:val="a9"/>
          <w:sz w:val="28"/>
          <w:szCs w:val="28"/>
          <w:lang w:val="kk-KZ"/>
        </w:rPr>
        <w:t>втомобиль көлігімен транзиттік тасымалдауды жүзеге асыру кезінде тауарларға ілеспе жүкқұжаттың басып шығарылған нысаны</w:t>
      </w:r>
      <w:r w:rsidR="00AB31B9" w:rsidRPr="00AB31B9">
        <w:rPr>
          <w:rStyle w:val="a9"/>
          <w:sz w:val="28"/>
          <w:szCs w:val="28"/>
          <w:lang w:val="kk-KZ"/>
        </w:rPr>
        <w:t xml:space="preserve"> бекітілсін</w:t>
      </w:r>
      <w:r>
        <w:rPr>
          <w:rStyle w:val="a9"/>
          <w:sz w:val="28"/>
          <w:szCs w:val="28"/>
          <w:lang w:val="kk-KZ"/>
        </w:rPr>
        <w:t>.</w:t>
      </w:r>
    </w:p>
    <w:p w:rsidR="008F3FE5" w:rsidRPr="00D60222" w:rsidRDefault="008F3FE5" w:rsidP="00AB31B9">
      <w:pPr>
        <w:spacing w:after="0" w:line="240" w:lineRule="auto"/>
        <w:ind w:firstLine="709"/>
        <w:jc w:val="both"/>
        <w:rPr>
          <w:rStyle w:val="a9"/>
          <w:sz w:val="28"/>
          <w:szCs w:val="28"/>
          <w:lang w:val="kk-KZ"/>
        </w:rPr>
      </w:pPr>
      <w:bookmarkStart w:id="4" w:name="z5"/>
      <w:bookmarkEnd w:id="3"/>
      <w:r w:rsidRPr="00D60222">
        <w:rPr>
          <w:rStyle w:val="a9"/>
          <w:sz w:val="28"/>
          <w:szCs w:val="28"/>
          <w:lang w:val="kk-KZ"/>
        </w:rPr>
        <w:t xml:space="preserve">2. </w:t>
      </w:r>
      <w:r w:rsidR="00AB31B9" w:rsidRPr="00AB31B9">
        <w:rPr>
          <w:rStyle w:val="a9"/>
          <w:sz w:val="28"/>
          <w:szCs w:val="28"/>
          <w:lang w:val="kk-KZ"/>
        </w:rPr>
        <w:t xml:space="preserve">Осы бұйрыққа </w:t>
      </w:r>
      <w:r w:rsidR="004A2B05">
        <w:rPr>
          <w:rStyle w:val="a9"/>
          <w:sz w:val="28"/>
          <w:szCs w:val="28"/>
          <w:lang w:val="kk-KZ"/>
        </w:rPr>
        <w:t>5-</w:t>
      </w:r>
      <w:bookmarkStart w:id="5" w:name="_GoBack"/>
      <w:bookmarkEnd w:id="5"/>
      <w:r w:rsidR="00AB31B9" w:rsidRPr="00AB31B9">
        <w:rPr>
          <w:rStyle w:val="a9"/>
          <w:sz w:val="28"/>
          <w:szCs w:val="28"/>
          <w:lang w:val="kk-KZ"/>
        </w:rPr>
        <w:t>қосымшаға сәйкес Қазақстан Республикасы Қаржы министрлігінің кейбір бұйрықтарының күші жойылды деп танылсын.</w:t>
      </w:r>
    </w:p>
    <w:bookmarkEnd w:id="4"/>
    <w:p w:rsidR="008F3FE5" w:rsidRPr="00D60222" w:rsidRDefault="008F3FE5" w:rsidP="008F3FE5">
      <w:pPr>
        <w:spacing w:after="0" w:line="240" w:lineRule="auto"/>
        <w:ind w:firstLine="709"/>
        <w:jc w:val="both"/>
        <w:rPr>
          <w:rStyle w:val="a9"/>
          <w:sz w:val="28"/>
          <w:szCs w:val="28"/>
          <w:lang w:val="kk-KZ"/>
        </w:rPr>
      </w:pPr>
      <w:r w:rsidRPr="00D60222">
        <w:rPr>
          <w:rStyle w:val="a9"/>
          <w:sz w:val="28"/>
          <w:szCs w:val="28"/>
          <w:lang w:val="kk-KZ"/>
        </w:rPr>
        <w:t>3. Қазақстан Республикасы Қаржы министрлігінің Мемлекеттік кірістер комитеті Қазақстан Республикасының заңнамасында белгіленген тәртіппен:</w:t>
      </w:r>
    </w:p>
    <w:p w:rsidR="008F3FE5" w:rsidRPr="00D60222" w:rsidRDefault="008F3FE5" w:rsidP="008F3FE5">
      <w:pPr>
        <w:spacing w:after="0" w:line="240" w:lineRule="auto"/>
        <w:ind w:firstLine="709"/>
        <w:jc w:val="both"/>
        <w:rPr>
          <w:rStyle w:val="a9"/>
          <w:sz w:val="28"/>
          <w:szCs w:val="28"/>
          <w:lang w:val="kk-KZ"/>
        </w:rPr>
      </w:pPr>
      <w:r w:rsidRPr="00D60222">
        <w:rPr>
          <w:rStyle w:val="a9"/>
          <w:sz w:val="28"/>
          <w:szCs w:val="28"/>
          <w:lang w:val="kk-KZ"/>
        </w:rPr>
        <w:t>1) осы бұйрықтың Қазақстан Республикасы Әділет министрлігінде мемлекеттік тіркелуін;</w:t>
      </w:r>
    </w:p>
    <w:p w:rsidR="008F3FE5" w:rsidRPr="00D60222" w:rsidRDefault="008F3FE5" w:rsidP="008F3FE5">
      <w:pPr>
        <w:spacing w:after="0" w:line="240" w:lineRule="auto"/>
        <w:ind w:firstLine="709"/>
        <w:jc w:val="both"/>
        <w:rPr>
          <w:rStyle w:val="a9"/>
          <w:sz w:val="28"/>
          <w:szCs w:val="28"/>
          <w:lang w:val="kk-KZ"/>
        </w:rPr>
      </w:pPr>
      <w:r w:rsidRPr="00D60222">
        <w:rPr>
          <w:rStyle w:val="a9"/>
          <w:sz w:val="28"/>
          <w:szCs w:val="28"/>
          <w:lang w:val="kk-KZ"/>
        </w:rPr>
        <w:t>2) осы бұйрық ресми жарияланғаннан кейін оны Қазақстан Республикасы Қаржы министрлігінің интернет-ресурсында орналастыруды;</w:t>
      </w:r>
    </w:p>
    <w:p w:rsidR="008F3FE5" w:rsidRPr="00D60222" w:rsidRDefault="008F3FE5" w:rsidP="008F3FE5">
      <w:pPr>
        <w:spacing w:after="0" w:line="240" w:lineRule="auto"/>
        <w:ind w:firstLine="709"/>
        <w:jc w:val="both"/>
        <w:rPr>
          <w:rStyle w:val="a9"/>
          <w:sz w:val="28"/>
          <w:szCs w:val="28"/>
          <w:lang w:val="kk-KZ"/>
        </w:rPr>
      </w:pPr>
      <w:r w:rsidRPr="00D60222">
        <w:rPr>
          <w:rStyle w:val="a9"/>
          <w:sz w:val="28"/>
          <w:szCs w:val="28"/>
          <w:lang w:val="kk-KZ"/>
        </w:rPr>
        <w:t xml:space="preserve">3) осы бұйрық Қазақстан Республикасы Әділет министрлігінде мемлекеттік тіркелгеннен кейін он жұмыс күні ішінде осы тармақтың 1) және </w:t>
      </w:r>
      <w:r w:rsidR="00AB31B9">
        <w:rPr>
          <w:rStyle w:val="a9"/>
          <w:sz w:val="28"/>
          <w:szCs w:val="28"/>
          <w:lang w:val="kk-KZ"/>
        </w:rPr>
        <w:br/>
      </w:r>
      <w:r w:rsidRPr="00D60222">
        <w:rPr>
          <w:rStyle w:val="a9"/>
          <w:sz w:val="28"/>
          <w:szCs w:val="28"/>
          <w:lang w:val="kk-KZ"/>
        </w:rPr>
        <w:t xml:space="preserve">2) тармақшаларында көзделген іс-шаралардың орындалуы туралы мәліметтерді Қазақстан Республикасы Қаржы министрлігінің Заң </w:t>
      </w:r>
      <w:r w:rsidR="00AB31B9">
        <w:rPr>
          <w:rStyle w:val="a9"/>
          <w:sz w:val="28"/>
          <w:szCs w:val="28"/>
          <w:lang w:val="kk-KZ"/>
        </w:rPr>
        <w:t>қызметі департаментіне ұсынылуы</w:t>
      </w:r>
      <w:r w:rsidRPr="00D60222">
        <w:rPr>
          <w:rStyle w:val="a9"/>
          <w:sz w:val="28"/>
          <w:szCs w:val="28"/>
          <w:lang w:val="kk-KZ"/>
        </w:rPr>
        <w:t xml:space="preserve"> қамтамасыз ет</w:t>
      </w:r>
      <w:r w:rsidR="00AB31B9">
        <w:rPr>
          <w:rStyle w:val="a9"/>
          <w:sz w:val="28"/>
          <w:szCs w:val="28"/>
          <w:lang w:val="kk-KZ"/>
        </w:rPr>
        <w:t>іл</w:t>
      </w:r>
      <w:r w:rsidRPr="00D60222">
        <w:rPr>
          <w:rStyle w:val="a9"/>
          <w:sz w:val="28"/>
          <w:szCs w:val="28"/>
          <w:lang w:val="kk-KZ"/>
        </w:rPr>
        <w:t>сін.</w:t>
      </w:r>
    </w:p>
    <w:p w:rsidR="008F3FE5" w:rsidRPr="00D60222" w:rsidRDefault="008F3FE5" w:rsidP="008F3FE5">
      <w:pPr>
        <w:spacing w:after="0" w:line="240" w:lineRule="auto"/>
        <w:ind w:firstLine="709"/>
        <w:jc w:val="both"/>
        <w:rPr>
          <w:rStyle w:val="a9"/>
          <w:sz w:val="28"/>
          <w:szCs w:val="28"/>
          <w:lang w:val="kk-KZ"/>
        </w:rPr>
      </w:pPr>
      <w:r w:rsidRPr="00D60222">
        <w:rPr>
          <w:rStyle w:val="a9"/>
          <w:sz w:val="28"/>
          <w:szCs w:val="28"/>
          <w:lang w:val="kk-KZ"/>
        </w:rPr>
        <w:lastRenderedPageBreak/>
        <w:t>4. Осы бұйрық 2026 жылғы 1 қаңтардан бастап қолданысқа енгізіледі және ресми жариялануға тиіс.</w:t>
      </w:r>
    </w:p>
    <w:p w:rsidR="008F3FE5" w:rsidRPr="00D60222" w:rsidRDefault="008F3FE5" w:rsidP="008F3FE5">
      <w:pPr>
        <w:spacing w:after="0" w:line="240" w:lineRule="auto"/>
        <w:ind w:firstLine="709"/>
        <w:jc w:val="both"/>
        <w:rPr>
          <w:rStyle w:val="a9"/>
          <w:sz w:val="28"/>
          <w:szCs w:val="28"/>
          <w:lang w:val="kk-KZ"/>
        </w:rPr>
      </w:pPr>
    </w:p>
    <w:p w:rsidR="008F3FE5" w:rsidRPr="00D60222" w:rsidRDefault="008F3FE5" w:rsidP="008F3FE5">
      <w:pPr>
        <w:spacing w:after="0" w:line="240" w:lineRule="auto"/>
        <w:ind w:firstLine="709"/>
        <w:jc w:val="both"/>
        <w:rPr>
          <w:rStyle w:val="a9"/>
          <w:sz w:val="28"/>
          <w:szCs w:val="28"/>
          <w:lang w:val="kk-KZ"/>
        </w:rPr>
      </w:pPr>
    </w:p>
    <w:p w:rsidR="008C7127" w:rsidRDefault="008F3FE5" w:rsidP="00B61F66">
      <w:pPr>
        <w:spacing w:after="0" w:line="240" w:lineRule="auto"/>
        <w:ind w:firstLine="709"/>
        <w:jc w:val="both"/>
      </w:pPr>
      <w:proofErr w:type="spellStart"/>
      <w:r w:rsidRPr="008A24B2">
        <w:rPr>
          <w:rStyle w:val="a9"/>
          <w:b/>
          <w:sz w:val="28"/>
          <w:szCs w:val="28"/>
        </w:rPr>
        <w:t>Лауазымы</w:t>
      </w:r>
      <w:proofErr w:type="spellEnd"/>
      <w:r w:rsidRPr="008A24B2">
        <w:rPr>
          <w:rStyle w:val="a9"/>
          <w:b/>
          <w:sz w:val="28"/>
          <w:szCs w:val="28"/>
        </w:rPr>
        <w:tab/>
      </w:r>
      <w:r w:rsidRPr="008A24B2">
        <w:rPr>
          <w:rStyle w:val="a9"/>
          <w:b/>
          <w:sz w:val="28"/>
          <w:szCs w:val="28"/>
        </w:rPr>
        <w:tab/>
      </w:r>
      <w:r w:rsidRPr="008A24B2">
        <w:rPr>
          <w:rStyle w:val="a9"/>
          <w:b/>
          <w:sz w:val="28"/>
          <w:szCs w:val="28"/>
        </w:rPr>
        <w:tab/>
      </w:r>
      <w:r w:rsidRPr="008A24B2">
        <w:rPr>
          <w:rStyle w:val="a9"/>
          <w:b/>
          <w:sz w:val="28"/>
          <w:szCs w:val="28"/>
        </w:rPr>
        <w:tab/>
      </w:r>
      <w:r w:rsidRPr="008A24B2">
        <w:rPr>
          <w:rStyle w:val="a9"/>
          <w:b/>
          <w:sz w:val="28"/>
          <w:szCs w:val="28"/>
        </w:rPr>
        <w:tab/>
      </w:r>
      <w:r w:rsidRPr="008A24B2">
        <w:rPr>
          <w:rStyle w:val="a9"/>
          <w:b/>
          <w:sz w:val="28"/>
          <w:szCs w:val="28"/>
        </w:rPr>
        <w:tab/>
      </w:r>
      <w:r w:rsidRPr="008A24B2">
        <w:rPr>
          <w:rStyle w:val="a9"/>
          <w:b/>
          <w:sz w:val="28"/>
          <w:szCs w:val="28"/>
        </w:rPr>
        <w:tab/>
      </w:r>
      <w:r w:rsidRPr="008A24B2">
        <w:rPr>
          <w:rStyle w:val="a9"/>
          <w:b/>
          <w:sz w:val="28"/>
          <w:szCs w:val="28"/>
        </w:rPr>
        <w:tab/>
      </w:r>
      <w:r w:rsidRPr="008A24B2">
        <w:rPr>
          <w:rStyle w:val="a9"/>
          <w:b/>
          <w:sz w:val="28"/>
          <w:szCs w:val="28"/>
        </w:rPr>
        <w:tab/>
      </w:r>
      <w:proofErr w:type="spellStart"/>
      <w:r w:rsidRPr="008A24B2">
        <w:rPr>
          <w:rStyle w:val="a9"/>
          <w:b/>
          <w:sz w:val="28"/>
          <w:szCs w:val="28"/>
        </w:rPr>
        <w:t>Аты-жөні</w:t>
      </w:r>
      <w:proofErr w:type="spellEnd"/>
    </w:p>
    <w:sectPr w:rsidR="008C7127" w:rsidSect="00AB31B9">
      <w:headerReference w:type="default" r:id="rId6"/>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689" w:rsidRDefault="005B6689" w:rsidP="00E73EFE">
      <w:pPr>
        <w:spacing w:after="0" w:line="240" w:lineRule="auto"/>
      </w:pPr>
      <w:r>
        <w:separator/>
      </w:r>
    </w:p>
  </w:endnote>
  <w:endnote w:type="continuationSeparator" w:id="0">
    <w:p w:rsidR="005B6689" w:rsidRDefault="005B6689" w:rsidP="00E73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689" w:rsidRDefault="005B6689" w:rsidP="00E73EFE">
      <w:pPr>
        <w:spacing w:after="0" w:line="240" w:lineRule="auto"/>
      </w:pPr>
      <w:r>
        <w:separator/>
      </w:r>
    </w:p>
  </w:footnote>
  <w:footnote w:type="continuationSeparator" w:id="0">
    <w:p w:rsidR="005B6689" w:rsidRDefault="005B6689" w:rsidP="00E73E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294482056"/>
      <w:docPartObj>
        <w:docPartGallery w:val="Page Numbers (Top of Page)"/>
        <w:docPartUnique/>
      </w:docPartObj>
    </w:sdtPr>
    <w:sdtEndPr/>
    <w:sdtContent>
      <w:p w:rsidR="00E73EFE" w:rsidRPr="00E73EFE" w:rsidRDefault="00E73EFE" w:rsidP="00E73EFE">
        <w:pPr>
          <w:pStyle w:val="ac"/>
          <w:jc w:val="center"/>
          <w:rPr>
            <w:sz w:val="28"/>
            <w:szCs w:val="28"/>
          </w:rPr>
        </w:pPr>
        <w:r w:rsidRPr="00E73EFE">
          <w:rPr>
            <w:sz w:val="28"/>
            <w:szCs w:val="28"/>
          </w:rPr>
          <w:fldChar w:fldCharType="begin"/>
        </w:r>
        <w:r w:rsidRPr="00E73EFE">
          <w:rPr>
            <w:sz w:val="28"/>
            <w:szCs w:val="28"/>
          </w:rPr>
          <w:instrText>PAGE   \* MERGEFORMAT</w:instrText>
        </w:r>
        <w:r w:rsidRPr="00E73EFE">
          <w:rPr>
            <w:sz w:val="28"/>
            <w:szCs w:val="28"/>
          </w:rPr>
          <w:fldChar w:fldCharType="separate"/>
        </w:r>
        <w:r w:rsidR="004A2B05" w:rsidRPr="004A2B05">
          <w:rPr>
            <w:noProof/>
            <w:sz w:val="28"/>
            <w:szCs w:val="28"/>
            <w:lang w:val="ru-RU"/>
          </w:rPr>
          <w:t>2</w:t>
        </w:r>
        <w:r w:rsidRPr="00E73EFE">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FE5"/>
    <w:rsid w:val="000534F0"/>
    <w:rsid w:val="0040673B"/>
    <w:rsid w:val="004A2B05"/>
    <w:rsid w:val="005B6689"/>
    <w:rsid w:val="00722BAC"/>
    <w:rsid w:val="00802192"/>
    <w:rsid w:val="008C7127"/>
    <w:rsid w:val="008F3FE5"/>
    <w:rsid w:val="00AB31B9"/>
    <w:rsid w:val="00B04BD1"/>
    <w:rsid w:val="00B61F66"/>
    <w:rsid w:val="00C23A16"/>
    <w:rsid w:val="00C7774C"/>
    <w:rsid w:val="00CE117F"/>
    <w:rsid w:val="00E73EFE"/>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5A5EF"/>
  <w15:chartTrackingRefBased/>
  <w15:docId w15:val="{81F7D79C-711A-45E3-B681-3F822D5CF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FE5"/>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rPr>
      <w:rFonts w:asciiTheme="minorHAnsi" w:eastAsiaTheme="minorHAnsi" w:hAnsiTheme="minorHAnsi" w:cstheme="minorBidi"/>
      <w:lang w:val="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lang w:val="ru-RU"/>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lang w:val="ru-RU"/>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E73E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73EFE"/>
    <w:rPr>
      <w:rFonts w:ascii="Times New Roman" w:eastAsia="Times New Roman" w:hAnsi="Times New Roman" w:cs="Times New Roman"/>
      <w:lang w:val="en-US"/>
    </w:rPr>
  </w:style>
  <w:style w:type="paragraph" w:styleId="ae">
    <w:name w:val="footer"/>
    <w:basedOn w:val="a"/>
    <w:link w:val="af"/>
    <w:uiPriority w:val="99"/>
    <w:unhideWhenUsed/>
    <w:rsid w:val="00E73EF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73EFE"/>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285</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3</cp:revision>
  <dcterms:created xsi:type="dcterms:W3CDTF">2025-08-18T10:05:00Z</dcterms:created>
  <dcterms:modified xsi:type="dcterms:W3CDTF">2025-08-18T10:11:00Z</dcterms:modified>
</cp:coreProperties>
</file>